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B0" w:rsidRDefault="00992BB0" w:rsidP="00CF1567">
      <w:pPr>
        <w:pStyle w:val="NoSpacing"/>
        <w:rPr>
          <w:rFonts w:eastAsia="Times New Roman" w:cstheme="minorHAnsi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239A04" wp14:editId="40B9B03B">
            <wp:extent cx="2722245" cy="571500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B0" w:rsidRDefault="00992BB0" w:rsidP="00CF1567">
      <w:pPr>
        <w:pStyle w:val="NoSpacing"/>
        <w:rPr>
          <w:rFonts w:eastAsia="Times New Roman" w:cstheme="minorHAnsi"/>
          <w:b/>
          <w:bCs/>
        </w:rPr>
      </w:pPr>
    </w:p>
    <w:p w:rsidR="001D6FF3" w:rsidRDefault="00CF1567" w:rsidP="00CF1567">
      <w:pPr>
        <w:pStyle w:val="NoSpacing"/>
        <w:rPr>
          <w:rFonts w:eastAsia="Times New Roman" w:cstheme="minorHAnsi"/>
        </w:rPr>
      </w:pPr>
      <w:r w:rsidRPr="001D6FF3">
        <w:rPr>
          <w:rFonts w:eastAsia="Times New Roman" w:cstheme="minorHAnsi"/>
          <w:b/>
          <w:bCs/>
          <w:sz w:val="28"/>
          <w:szCs w:val="28"/>
        </w:rPr>
        <w:t>Ohio BWC Social Media Acceptable Use Policy</w:t>
      </w:r>
    </w:p>
    <w:p w:rsidR="00CF1567" w:rsidRPr="00CF1567" w:rsidRDefault="00CF1567" w:rsidP="00CF1567">
      <w:pPr>
        <w:pStyle w:val="NoSpacing"/>
        <w:rPr>
          <w:rFonts w:eastAsia="Times New Roman" w:cstheme="minorHAnsi"/>
        </w:rPr>
      </w:pPr>
      <w:r w:rsidRPr="001D6FF3">
        <w:rPr>
          <w:rFonts w:eastAsia="Times New Roman" w:cstheme="minorHAnsi"/>
        </w:rPr>
        <w:br/>
      </w:r>
      <w:r w:rsidRPr="00CF1567">
        <w:rPr>
          <w:rFonts w:eastAsia="Times New Roman" w:cstheme="minorHAnsi"/>
        </w:rPr>
        <w:t>The Ohio Bureau of Workers’ Compensation (BWC) welcomes your</w:t>
      </w:r>
      <w:r>
        <w:rPr>
          <w:rFonts w:eastAsia="Times New Roman" w:cstheme="minorHAnsi"/>
        </w:rPr>
        <w:t xml:space="preserve"> social media comments</w:t>
      </w:r>
      <w:r w:rsidRPr="00CF1567">
        <w:rPr>
          <w:rFonts w:eastAsia="Times New Roman" w:cstheme="minorHAnsi"/>
        </w:rPr>
        <w:t xml:space="preserve"> related to workers’ compensation. </w:t>
      </w:r>
    </w:p>
    <w:p w:rsidR="00CF1567" w:rsidRPr="00CF1567" w:rsidRDefault="00CF1567" w:rsidP="00CF1567">
      <w:pPr>
        <w:pStyle w:val="NoSpacing"/>
        <w:rPr>
          <w:rFonts w:eastAsia="Times New Roman" w:cstheme="minorHAnsi"/>
        </w:rPr>
      </w:pPr>
    </w:p>
    <w:p w:rsidR="00CF1567" w:rsidRPr="00CF1567" w:rsidRDefault="00CF1567" w:rsidP="00CF1567">
      <w:pPr>
        <w:pStyle w:val="NoSpacing"/>
        <w:rPr>
          <w:rFonts w:cstheme="minorHAnsi"/>
          <w:b/>
          <w:sz w:val="24"/>
          <w:szCs w:val="24"/>
        </w:rPr>
      </w:pPr>
      <w:r w:rsidRPr="00CF1567">
        <w:rPr>
          <w:rFonts w:eastAsia="Times New Roman" w:cstheme="minorHAnsi"/>
        </w:rPr>
        <w:t xml:space="preserve">The comments and opinions expressed by </w:t>
      </w:r>
      <w:r w:rsidRPr="00CF1567">
        <w:rPr>
          <w:rFonts w:cstheme="minorHAnsi"/>
          <w:color w:val="494949"/>
          <w:shd w:val="clear" w:color="auto" w:fill="FFFFFF"/>
        </w:rPr>
        <w:t>members of the public </w:t>
      </w:r>
      <w:r w:rsidRPr="00CF1567">
        <w:rPr>
          <w:rFonts w:eastAsia="Times New Roman" w:cstheme="minorHAnsi"/>
        </w:rPr>
        <w:t xml:space="preserve">are theirs alone and do not reflect the opinions of BWC or its employees. BWC reserves the right to remove posts, in their entirety, determined not to </w:t>
      </w:r>
      <w:proofErr w:type="gramStart"/>
      <w:r w:rsidRPr="00CF1567">
        <w:rPr>
          <w:rFonts w:eastAsia="Times New Roman" w:cstheme="minorHAnsi"/>
        </w:rPr>
        <w:t>be in compliance with</w:t>
      </w:r>
      <w:proofErr w:type="gramEnd"/>
      <w:r w:rsidRPr="00CF1567">
        <w:rPr>
          <w:rFonts w:eastAsia="Times New Roman" w:cstheme="minorHAnsi"/>
        </w:rPr>
        <w:t xml:space="preserve"> this policy.</w:t>
      </w:r>
    </w:p>
    <w:p w:rsidR="00CF1567" w:rsidRPr="00CF1567" w:rsidRDefault="00CF1567" w:rsidP="00CF1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F1567">
        <w:rPr>
          <w:rFonts w:eastAsia="Times New Roman" w:cstheme="minorHAnsi"/>
        </w:rPr>
        <w:t>Posts should be limited to workers’ compensation or relevant topics.</w:t>
      </w:r>
    </w:p>
    <w:p w:rsidR="00CF1567" w:rsidRPr="00CF1567" w:rsidRDefault="00CF1567" w:rsidP="00CF1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F1567">
        <w:rPr>
          <w:rFonts w:eastAsia="Times New Roman" w:cstheme="minorHAnsi"/>
        </w:rPr>
        <w:t>The use of vulgar, offensive, threatening or harassing language is prohibited.</w:t>
      </w:r>
    </w:p>
    <w:p w:rsidR="00CF1567" w:rsidRPr="00CF1567" w:rsidRDefault="00CF1567" w:rsidP="00CF1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F1567">
        <w:rPr>
          <w:rFonts w:eastAsia="Times New Roman" w:cstheme="minorHAnsi"/>
        </w:rPr>
        <w:t>Political statements, including comments that endorse or oppose political candidates or ballot issues, are prohibited.</w:t>
      </w:r>
    </w:p>
    <w:p w:rsidR="00CF1567" w:rsidRPr="00CF1567" w:rsidRDefault="00CF1567" w:rsidP="00CF1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F1567">
        <w:rPr>
          <w:rFonts w:eastAsia="Times New Roman" w:cstheme="minorHAnsi"/>
        </w:rPr>
        <w:t>Promotion or advertisement of services is prohibited.</w:t>
      </w:r>
    </w:p>
    <w:p w:rsidR="00CF1567" w:rsidRPr="00CF1567" w:rsidRDefault="00CF1567" w:rsidP="00CF1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F1567">
        <w:rPr>
          <w:rFonts w:eastAsia="Times New Roman" w:cstheme="minorHAnsi"/>
        </w:rPr>
        <w:t xml:space="preserve">Posts containing allegations of fraud are prohibited. To report fraud, please use our online fraud allegation form at </w:t>
      </w:r>
      <w:hyperlink r:id="rId8" w:history="1">
        <w:r w:rsidRPr="00CF1567">
          <w:rPr>
            <w:rStyle w:val="Hyperlink"/>
            <w:rFonts w:eastAsia="Times New Roman" w:cstheme="minorHAnsi"/>
          </w:rPr>
          <w:t>bwc.ohio.gov</w:t>
        </w:r>
      </w:hyperlink>
      <w:r w:rsidRPr="00CF1567">
        <w:rPr>
          <w:rFonts w:eastAsia="Times New Roman" w:cstheme="minorHAnsi"/>
        </w:rPr>
        <w:t xml:space="preserve"> or call our fraud hotline at </w:t>
      </w:r>
      <w:r w:rsidRPr="00CF1567">
        <w:rPr>
          <w:rFonts w:cstheme="minorHAnsi"/>
        </w:rPr>
        <w:t>1-800-644-6292</w:t>
      </w:r>
      <w:r w:rsidRPr="00CF1567">
        <w:rPr>
          <w:rFonts w:eastAsia="Times New Roman" w:cstheme="minorHAnsi"/>
        </w:rPr>
        <w:t>.</w:t>
      </w:r>
    </w:p>
    <w:p w:rsidR="00CF1567" w:rsidRPr="00CF1567" w:rsidRDefault="00CF1567" w:rsidP="00CF1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Individuals</w:t>
      </w:r>
      <w:r w:rsidRPr="00CF1567">
        <w:rPr>
          <w:rFonts w:eastAsia="Times New Roman" w:cstheme="minorHAnsi"/>
        </w:rPr>
        <w:t xml:space="preserve"> who repeatedly violate this policy may be permanently banned from posting to </w:t>
      </w:r>
      <w:r>
        <w:rPr>
          <w:rFonts w:eastAsia="Times New Roman" w:cstheme="minorHAnsi"/>
        </w:rPr>
        <w:t>Ohio BWC social media sites</w:t>
      </w:r>
      <w:r w:rsidRPr="00CF1567">
        <w:rPr>
          <w:rFonts w:eastAsia="Times New Roman" w:cstheme="minorHAnsi"/>
        </w:rPr>
        <w:t>.</w:t>
      </w:r>
    </w:p>
    <w:p w:rsidR="00CF1567" w:rsidRDefault="00CF1567" w:rsidP="00CF1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F1567">
        <w:rPr>
          <w:rFonts w:eastAsia="Times New Roman" w:cstheme="minorHAnsi"/>
        </w:rPr>
        <w:t xml:space="preserve">Posts to Ohio BWC social media sites are public records. </w:t>
      </w:r>
    </w:p>
    <w:p w:rsidR="00CF1567" w:rsidRPr="00CF1567" w:rsidRDefault="00CF1567" w:rsidP="00CF1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F1567">
        <w:rPr>
          <w:rFonts w:eastAsia="Times New Roman" w:cstheme="minorHAnsi"/>
        </w:rPr>
        <w:t xml:space="preserve">Communications made through </w:t>
      </w:r>
      <w:r>
        <w:rPr>
          <w:rFonts w:eastAsia="Times New Roman" w:cstheme="minorHAnsi"/>
        </w:rPr>
        <w:t>Ohio BWC social media sites</w:t>
      </w:r>
      <w:r w:rsidRPr="00CF1567">
        <w:rPr>
          <w:rFonts w:eastAsia="Times New Roman" w:cstheme="minorHAnsi"/>
        </w:rPr>
        <w:t xml:space="preserve"> will in no way constitute a legal or official notice to BWC or any official or employee of BWC for any purpose. For example, a post or comment that asks that BWC provide public records will not be considered a public records request. A post that attempts to appeal a BWC order or decision will not be considered a valid or timely appeal. A post or comment related to a proposed agency rule will not be considered by the agency. For assistance on these issues, please call us at </w:t>
      </w:r>
      <w:r w:rsidRPr="00CF1567">
        <w:rPr>
          <w:rFonts w:cstheme="minorHAnsi"/>
        </w:rPr>
        <w:t>1-800-644-6292</w:t>
      </w:r>
      <w:r w:rsidRPr="00CF1567">
        <w:rPr>
          <w:rFonts w:eastAsia="Times New Roman" w:cstheme="minorHAnsi"/>
        </w:rPr>
        <w:t>.</w:t>
      </w:r>
    </w:p>
    <w:p w:rsidR="00CF1567" w:rsidRPr="00CF1567" w:rsidRDefault="00CF1567" w:rsidP="00CF156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F1567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Ohio BWC</w:t>
      </w:r>
      <w:r w:rsidRPr="00CF156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social media </w:t>
      </w:r>
      <w:r w:rsidRPr="00CF1567">
        <w:rPr>
          <w:rFonts w:eastAsia="Times New Roman" w:cstheme="minorHAnsi"/>
        </w:rPr>
        <w:t>acceptable use policy is subject to amendment or modification at any time.</w:t>
      </w:r>
    </w:p>
    <w:p w:rsidR="00CF1567" w:rsidRPr="00CF1567" w:rsidRDefault="00CF1567" w:rsidP="00CF156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CF1567">
        <w:rPr>
          <w:rFonts w:eastAsia="Times New Roman" w:cstheme="minorHAnsi"/>
        </w:rPr>
        <w:t xml:space="preserve">Questions or concerns regarding </w:t>
      </w:r>
      <w:r>
        <w:rPr>
          <w:rFonts w:eastAsia="Times New Roman" w:cstheme="minorHAnsi"/>
        </w:rPr>
        <w:t xml:space="preserve">Ohio BWC social media sites </w:t>
      </w:r>
      <w:r w:rsidRPr="00CF1567">
        <w:rPr>
          <w:rFonts w:eastAsia="Times New Roman" w:cstheme="minorHAnsi"/>
        </w:rPr>
        <w:t xml:space="preserve">should be directed to the social media team at: </w:t>
      </w:r>
      <w:hyperlink r:id="rId9" w:history="1">
        <w:r w:rsidRPr="00CF1567">
          <w:rPr>
            <w:rStyle w:val="Hyperlink"/>
            <w:rFonts w:eastAsia="Times New Roman" w:cstheme="minorHAnsi"/>
          </w:rPr>
          <w:t>bwcsocialmedia@bwc.state.oh.us</w:t>
        </w:r>
      </w:hyperlink>
      <w:r w:rsidRPr="00CF1567">
        <w:rPr>
          <w:rFonts w:eastAsia="Times New Roman" w:cstheme="minorHAnsi"/>
        </w:rPr>
        <w:t>.</w:t>
      </w:r>
    </w:p>
    <w:p w:rsidR="008110D2" w:rsidRDefault="00440188">
      <w:pPr>
        <w:rPr>
          <w:b/>
        </w:rPr>
      </w:pPr>
    </w:p>
    <w:p w:rsidR="00992BB0" w:rsidRDefault="00992BB0">
      <w:pPr>
        <w:rPr>
          <w:b/>
        </w:rPr>
      </w:pPr>
    </w:p>
    <w:p w:rsidR="00992BB0" w:rsidRDefault="00992BB0">
      <w:pPr>
        <w:rPr>
          <w:b/>
        </w:rPr>
      </w:pPr>
    </w:p>
    <w:p w:rsidR="00992BB0" w:rsidRDefault="00992BB0">
      <w:pPr>
        <w:rPr>
          <w:b/>
        </w:rPr>
      </w:pPr>
    </w:p>
    <w:p w:rsidR="00992BB0" w:rsidRDefault="00992BB0">
      <w:pPr>
        <w:rPr>
          <w:b/>
        </w:rPr>
      </w:pPr>
    </w:p>
    <w:p w:rsidR="00992BB0" w:rsidRDefault="00992BB0">
      <w:pPr>
        <w:rPr>
          <w:b/>
        </w:rPr>
      </w:pPr>
    </w:p>
    <w:p w:rsidR="00992BB0" w:rsidRPr="00992BB0" w:rsidRDefault="00992BB0" w:rsidP="00992BB0">
      <w:pPr>
        <w:jc w:val="right"/>
      </w:pPr>
      <w:r w:rsidRPr="00992BB0">
        <w:t>Updated Jan. 10, 2020</w:t>
      </w:r>
    </w:p>
    <w:sectPr w:rsidR="00992BB0" w:rsidRPr="00992B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B8" w:rsidRDefault="004134B8" w:rsidP="00992BB0">
      <w:pPr>
        <w:spacing w:after="0" w:line="240" w:lineRule="auto"/>
      </w:pPr>
      <w:r>
        <w:separator/>
      </w:r>
    </w:p>
  </w:endnote>
  <w:endnote w:type="continuationSeparator" w:id="0">
    <w:p w:rsidR="004134B8" w:rsidRDefault="004134B8" w:rsidP="0099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B0" w:rsidRDefault="00992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B0" w:rsidRDefault="00992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B0" w:rsidRDefault="00992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B8" w:rsidRDefault="004134B8" w:rsidP="00992BB0">
      <w:pPr>
        <w:spacing w:after="0" w:line="240" w:lineRule="auto"/>
      </w:pPr>
      <w:r>
        <w:separator/>
      </w:r>
    </w:p>
  </w:footnote>
  <w:footnote w:type="continuationSeparator" w:id="0">
    <w:p w:rsidR="004134B8" w:rsidRDefault="004134B8" w:rsidP="0099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B0" w:rsidRDefault="00992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B0" w:rsidRDefault="00992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B0" w:rsidRDefault="00992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016E"/>
    <w:multiLevelType w:val="multilevel"/>
    <w:tmpl w:val="2C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67"/>
    <w:rsid w:val="001D6FF3"/>
    <w:rsid w:val="00251384"/>
    <w:rsid w:val="004134B8"/>
    <w:rsid w:val="00440188"/>
    <w:rsid w:val="0059696A"/>
    <w:rsid w:val="006225BB"/>
    <w:rsid w:val="00992BB0"/>
    <w:rsid w:val="00CF1567"/>
    <w:rsid w:val="00D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9C1AB-459D-46CB-9C71-CF2C2272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56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567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F15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B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9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5rVu30opCR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wcsocialmedia@bwc.state.oh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Crone, Lisa</dc:creator>
  <cp:keywords/>
  <dc:description/>
  <cp:lastModifiedBy>Monder, Kim</cp:lastModifiedBy>
  <cp:revision>2</cp:revision>
  <cp:lastPrinted>2020-01-13T22:01:00Z</cp:lastPrinted>
  <dcterms:created xsi:type="dcterms:W3CDTF">2020-01-14T16:03:00Z</dcterms:created>
  <dcterms:modified xsi:type="dcterms:W3CDTF">2020-01-14T16:03:00Z</dcterms:modified>
</cp:coreProperties>
</file>