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322" w:rsidRPr="006D6C23" w:rsidRDefault="006D6C23" w:rsidP="006D6C23">
      <w:pPr>
        <w:spacing w:after="0"/>
        <w:rPr>
          <w:b/>
          <w:sz w:val="20"/>
        </w:rPr>
      </w:pPr>
      <w:r w:rsidRPr="006D6C23">
        <w:rPr>
          <w:sz w:val="20"/>
        </w:rPr>
        <w:t xml:space="preserve"> </w:t>
      </w:r>
      <w:r w:rsidR="00F62322" w:rsidRPr="006D6C23">
        <w:rPr>
          <w:b/>
          <w:sz w:val="20"/>
        </w:rPr>
        <w:t>Instructions</w:t>
      </w:r>
      <w:r w:rsidR="00F62322" w:rsidRPr="006D6C23">
        <w:rPr>
          <w:b/>
          <w:sz w:val="20"/>
        </w:rPr>
        <w:tab/>
      </w:r>
      <w:r w:rsidR="00F62322" w:rsidRPr="006D6C23">
        <w:rPr>
          <w:b/>
          <w:sz w:val="20"/>
        </w:rPr>
        <w:tab/>
      </w:r>
      <w:r w:rsidR="00F62322" w:rsidRPr="006D6C23">
        <w:rPr>
          <w:b/>
          <w:sz w:val="20"/>
        </w:rPr>
        <w:tab/>
      </w:r>
      <w:r w:rsidR="00F62322" w:rsidRPr="006D6C23">
        <w:rPr>
          <w:b/>
          <w:sz w:val="20"/>
        </w:rPr>
        <w:tab/>
      </w:r>
      <w:r w:rsidR="00F62322" w:rsidRPr="006D6C23">
        <w:rPr>
          <w:b/>
          <w:sz w:val="20"/>
        </w:rPr>
        <w:tab/>
      </w:r>
    </w:p>
    <w:p w:rsidR="00F62322" w:rsidRPr="006D6C23" w:rsidRDefault="00F62322" w:rsidP="00F62322">
      <w:pPr>
        <w:numPr>
          <w:ilvl w:val="0"/>
          <w:numId w:val="1"/>
        </w:numPr>
        <w:spacing w:after="0"/>
        <w:ind w:left="0" w:firstLine="90"/>
        <w:rPr>
          <w:sz w:val="20"/>
        </w:rPr>
      </w:pPr>
      <w:r w:rsidRPr="006D6C23">
        <w:rPr>
          <w:sz w:val="20"/>
        </w:rPr>
        <w:t>Complete all fields in this application.</w:t>
      </w:r>
      <w:r w:rsidRPr="006D6C23">
        <w:rPr>
          <w:sz w:val="20"/>
        </w:rPr>
        <w:tab/>
      </w:r>
    </w:p>
    <w:p w:rsidR="00F62322" w:rsidRPr="006D6C23" w:rsidRDefault="00F62322" w:rsidP="00F62322">
      <w:pPr>
        <w:numPr>
          <w:ilvl w:val="0"/>
          <w:numId w:val="1"/>
        </w:numPr>
        <w:spacing w:after="0"/>
        <w:ind w:left="0" w:firstLine="90"/>
        <w:rPr>
          <w:sz w:val="20"/>
        </w:rPr>
      </w:pPr>
      <w:r w:rsidRPr="006D6C23">
        <w:rPr>
          <w:sz w:val="20"/>
        </w:rPr>
        <w:t>An officer, partner or owner must sign this application.</w:t>
      </w:r>
      <w:r w:rsidRPr="006D6C23">
        <w:rPr>
          <w:noProof/>
          <w:sz w:val="20"/>
        </w:rPr>
        <w:t xml:space="preserve"> </w:t>
      </w:r>
    </w:p>
    <w:p w:rsidR="00F62322" w:rsidRPr="006D6C23" w:rsidRDefault="00F62322" w:rsidP="00F62322">
      <w:pPr>
        <w:numPr>
          <w:ilvl w:val="0"/>
          <w:numId w:val="1"/>
        </w:numPr>
        <w:spacing w:after="0"/>
        <w:ind w:left="0" w:firstLine="90"/>
        <w:rPr>
          <w:sz w:val="20"/>
        </w:rPr>
      </w:pPr>
      <w:r w:rsidRPr="006D6C23">
        <w:rPr>
          <w:sz w:val="20"/>
        </w:rPr>
        <w:t xml:space="preserve">Submit the completed form to your local ADAMH </w:t>
      </w:r>
      <w:r w:rsidR="006D6C23" w:rsidRPr="006D6C23">
        <w:rPr>
          <w:sz w:val="20"/>
        </w:rPr>
        <w:t>B</w:t>
      </w:r>
      <w:r w:rsidRPr="006D6C23">
        <w:rPr>
          <w:sz w:val="20"/>
        </w:rPr>
        <w:t>oard.</w:t>
      </w:r>
    </w:p>
    <w:p w:rsidR="00F62322" w:rsidRDefault="00F62322" w:rsidP="00F62322">
      <w:pPr>
        <w:spacing w:after="0"/>
      </w:pPr>
    </w:p>
    <w:tbl>
      <w:tblPr>
        <w:tblStyle w:val="TableGrid"/>
        <w:tblW w:w="0" w:type="auto"/>
        <w:tblLook w:val="04A0" w:firstRow="1" w:lastRow="0" w:firstColumn="1" w:lastColumn="0" w:noHBand="0" w:noVBand="1"/>
      </w:tblPr>
      <w:tblGrid>
        <w:gridCol w:w="3116"/>
        <w:gridCol w:w="1559"/>
        <w:gridCol w:w="90"/>
        <w:gridCol w:w="1620"/>
        <w:gridCol w:w="720"/>
        <w:gridCol w:w="2245"/>
      </w:tblGrid>
      <w:tr w:rsidR="00F62322" w:rsidTr="00F62322">
        <w:tc>
          <w:tcPr>
            <w:tcW w:w="9350" w:type="dxa"/>
            <w:gridSpan w:val="6"/>
            <w:shd w:val="clear" w:color="auto" w:fill="000000" w:themeFill="text1"/>
          </w:tcPr>
          <w:p w:rsidR="00F62322" w:rsidRDefault="00F62322" w:rsidP="00F62322">
            <w:r w:rsidRPr="00F62322">
              <w:rPr>
                <w:color w:val="FFFFFF" w:themeColor="background1"/>
                <w:sz w:val="24"/>
              </w:rPr>
              <w:t>Employer information</w:t>
            </w:r>
          </w:p>
        </w:tc>
      </w:tr>
      <w:tr w:rsidR="00F62322" w:rsidTr="00704F1A">
        <w:trPr>
          <w:trHeight w:val="719"/>
        </w:trPr>
        <w:tc>
          <w:tcPr>
            <w:tcW w:w="4765" w:type="dxa"/>
            <w:gridSpan w:val="3"/>
          </w:tcPr>
          <w:p w:rsidR="00F62322" w:rsidRDefault="00F62322" w:rsidP="00F62322">
            <w:r w:rsidRPr="00F62322">
              <w:rPr>
                <w:sz w:val="18"/>
              </w:rPr>
              <w:t>Name of employer and DBA</w:t>
            </w:r>
          </w:p>
        </w:tc>
        <w:tc>
          <w:tcPr>
            <w:tcW w:w="2340" w:type="dxa"/>
            <w:gridSpan w:val="2"/>
          </w:tcPr>
          <w:p w:rsidR="00F62322" w:rsidRPr="00F62322" w:rsidRDefault="00F62322" w:rsidP="00F62322">
            <w:pPr>
              <w:rPr>
                <w:sz w:val="18"/>
              </w:rPr>
            </w:pPr>
            <w:r w:rsidRPr="00F62322">
              <w:rPr>
                <w:sz w:val="18"/>
              </w:rPr>
              <w:t>BWC policy number</w:t>
            </w:r>
          </w:p>
        </w:tc>
        <w:tc>
          <w:tcPr>
            <w:tcW w:w="2245" w:type="dxa"/>
          </w:tcPr>
          <w:p w:rsidR="00F62322" w:rsidRPr="00F62322" w:rsidRDefault="00F62322" w:rsidP="00F62322">
            <w:pPr>
              <w:rPr>
                <w:sz w:val="18"/>
              </w:rPr>
            </w:pPr>
            <w:r w:rsidRPr="00F62322">
              <w:rPr>
                <w:sz w:val="18"/>
              </w:rPr>
              <w:t>Number of employees</w:t>
            </w:r>
          </w:p>
        </w:tc>
      </w:tr>
      <w:tr w:rsidR="00F62322" w:rsidTr="00F62322">
        <w:trPr>
          <w:trHeight w:val="530"/>
        </w:trPr>
        <w:tc>
          <w:tcPr>
            <w:tcW w:w="9350" w:type="dxa"/>
            <w:gridSpan w:val="6"/>
          </w:tcPr>
          <w:p w:rsidR="00F62322" w:rsidRDefault="00F62322" w:rsidP="00F62322">
            <w:r w:rsidRPr="00704F1A">
              <w:rPr>
                <w:sz w:val="18"/>
              </w:rPr>
              <w:t>Address</w:t>
            </w:r>
          </w:p>
        </w:tc>
      </w:tr>
      <w:tr w:rsidR="00D07560" w:rsidTr="00D07560">
        <w:trPr>
          <w:trHeight w:val="530"/>
        </w:trPr>
        <w:tc>
          <w:tcPr>
            <w:tcW w:w="3116" w:type="dxa"/>
          </w:tcPr>
          <w:p w:rsidR="00D07560" w:rsidRDefault="00D07560" w:rsidP="00F62322">
            <w:r w:rsidRPr="00704F1A">
              <w:rPr>
                <w:sz w:val="18"/>
              </w:rPr>
              <w:t>City</w:t>
            </w:r>
          </w:p>
        </w:tc>
        <w:tc>
          <w:tcPr>
            <w:tcW w:w="1649" w:type="dxa"/>
            <w:gridSpan w:val="2"/>
          </w:tcPr>
          <w:p w:rsidR="00D07560" w:rsidRDefault="00D07560" w:rsidP="00F62322">
            <w:r w:rsidRPr="00704F1A">
              <w:rPr>
                <w:sz w:val="18"/>
              </w:rPr>
              <w:t>State</w:t>
            </w:r>
          </w:p>
        </w:tc>
        <w:tc>
          <w:tcPr>
            <w:tcW w:w="1620" w:type="dxa"/>
          </w:tcPr>
          <w:p w:rsidR="00D07560" w:rsidRDefault="00D07560" w:rsidP="00F62322">
            <w:r w:rsidRPr="00704F1A">
              <w:rPr>
                <w:sz w:val="18"/>
              </w:rPr>
              <w:t>Zip code</w:t>
            </w:r>
          </w:p>
        </w:tc>
        <w:tc>
          <w:tcPr>
            <w:tcW w:w="2965" w:type="dxa"/>
            <w:gridSpan w:val="2"/>
          </w:tcPr>
          <w:p w:rsidR="00D07560" w:rsidRDefault="00D07560" w:rsidP="00F62322">
            <w:r w:rsidRPr="00D07560">
              <w:rPr>
                <w:sz w:val="18"/>
              </w:rPr>
              <w:t>County</w:t>
            </w:r>
          </w:p>
        </w:tc>
      </w:tr>
      <w:tr w:rsidR="00F62322" w:rsidTr="00704F1A">
        <w:trPr>
          <w:trHeight w:val="620"/>
        </w:trPr>
        <w:tc>
          <w:tcPr>
            <w:tcW w:w="4675" w:type="dxa"/>
            <w:gridSpan w:val="2"/>
          </w:tcPr>
          <w:p w:rsidR="00F62322" w:rsidRDefault="00F62322" w:rsidP="00F62322">
            <w:r w:rsidRPr="00704F1A">
              <w:rPr>
                <w:sz w:val="18"/>
              </w:rPr>
              <w:t xml:space="preserve">Opioid Workplace Safety </w:t>
            </w:r>
            <w:r w:rsidR="0090318F">
              <w:rPr>
                <w:sz w:val="18"/>
              </w:rPr>
              <w:t xml:space="preserve">Program </w:t>
            </w:r>
            <w:r w:rsidRPr="00704F1A">
              <w:rPr>
                <w:sz w:val="18"/>
              </w:rPr>
              <w:t>employer contact name</w:t>
            </w:r>
          </w:p>
        </w:tc>
        <w:tc>
          <w:tcPr>
            <w:tcW w:w="4675" w:type="dxa"/>
            <w:gridSpan w:val="4"/>
          </w:tcPr>
          <w:p w:rsidR="00F62322" w:rsidRDefault="00F62322" w:rsidP="00F62322">
            <w:r w:rsidRPr="00704F1A">
              <w:rPr>
                <w:sz w:val="18"/>
              </w:rPr>
              <w:t>Title</w:t>
            </w:r>
          </w:p>
        </w:tc>
      </w:tr>
      <w:tr w:rsidR="00F62322" w:rsidTr="00704F1A">
        <w:trPr>
          <w:trHeight w:val="611"/>
        </w:trPr>
        <w:tc>
          <w:tcPr>
            <w:tcW w:w="4675" w:type="dxa"/>
            <w:gridSpan w:val="2"/>
          </w:tcPr>
          <w:p w:rsidR="00F62322" w:rsidRDefault="00F62322" w:rsidP="00F62322">
            <w:r w:rsidRPr="00704F1A">
              <w:rPr>
                <w:sz w:val="18"/>
              </w:rPr>
              <w:t>Email address</w:t>
            </w:r>
          </w:p>
        </w:tc>
        <w:tc>
          <w:tcPr>
            <w:tcW w:w="4675" w:type="dxa"/>
            <w:gridSpan w:val="4"/>
          </w:tcPr>
          <w:p w:rsidR="00F62322" w:rsidRDefault="00F62322" w:rsidP="00F62322">
            <w:r w:rsidRPr="00704F1A">
              <w:rPr>
                <w:sz w:val="18"/>
              </w:rPr>
              <w:t>Phone number</w:t>
            </w:r>
          </w:p>
        </w:tc>
      </w:tr>
    </w:tbl>
    <w:p w:rsidR="00F62322" w:rsidRDefault="00F62322" w:rsidP="00F62322">
      <w:pPr>
        <w:spacing w:after="0"/>
      </w:pPr>
    </w:p>
    <w:tbl>
      <w:tblPr>
        <w:tblStyle w:val="TableGrid"/>
        <w:tblW w:w="0" w:type="auto"/>
        <w:tblLook w:val="04A0" w:firstRow="1" w:lastRow="0" w:firstColumn="1" w:lastColumn="0" w:noHBand="0" w:noVBand="1"/>
      </w:tblPr>
      <w:tblGrid>
        <w:gridCol w:w="9350"/>
      </w:tblGrid>
      <w:tr w:rsidR="00D07560" w:rsidTr="00D07560">
        <w:tc>
          <w:tcPr>
            <w:tcW w:w="9350" w:type="dxa"/>
            <w:shd w:val="clear" w:color="auto" w:fill="000000" w:themeFill="text1"/>
          </w:tcPr>
          <w:p w:rsidR="00D07560" w:rsidRDefault="00D07560" w:rsidP="00F62322">
            <w:r w:rsidRPr="00D07560">
              <w:rPr>
                <w:color w:val="FFFFFF" w:themeColor="background1"/>
                <w:sz w:val="24"/>
              </w:rPr>
              <w:t>Reimbursement Type</w:t>
            </w:r>
          </w:p>
        </w:tc>
      </w:tr>
      <w:tr w:rsidR="00D07560" w:rsidTr="006D6C23">
        <w:trPr>
          <w:trHeight w:val="575"/>
        </w:trPr>
        <w:tc>
          <w:tcPr>
            <w:tcW w:w="9350" w:type="dxa"/>
          </w:tcPr>
          <w:p w:rsidR="00D07560" w:rsidRPr="006D6C23" w:rsidRDefault="00B67704" w:rsidP="00D07560">
            <w:pPr>
              <w:tabs>
                <w:tab w:val="left" w:pos="924"/>
              </w:tabs>
              <w:rPr>
                <w:sz w:val="20"/>
              </w:rPr>
            </w:pPr>
            <w:sdt>
              <w:sdtPr>
                <w:rPr>
                  <w:sz w:val="20"/>
                </w:rPr>
                <w:id w:val="1368098411"/>
                <w14:checkbox>
                  <w14:checked w14:val="0"/>
                  <w14:checkedState w14:val="2612" w14:font="MS Gothic"/>
                  <w14:uncheckedState w14:val="2610" w14:font="MS Gothic"/>
                </w14:checkbox>
              </w:sdtPr>
              <w:sdtEndPr/>
              <w:sdtContent>
                <w:r w:rsidR="00D07560" w:rsidRPr="006D6C23">
                  <w:rPr>
                    <w:rFonts w:ascii="MS Gothic" w:eastAsia="MS Gothic" w:hAnsi="MS Gothic" w:hint="eastAsia"/>
                    <w:sz w:val="20"/>
                  </w:rPr>
                  <w:t>☐</w:t>
                </w:r>
              </w:sdtContent>
            </w:sdt>
            <w:r w:rsidR="00D07560" w:rsidRPr="006D6C23">
              <w:rPr>
                <w:sz w:val="20"/>
              </w:rPr>
              <w:t xml:space="preserve"> - Drug Testing</w:t>
            </w:r>
          </w:p>
          <w:p w:rsidR="00D07560" w:rsidRDefault="00B67704" w:rsidP="00D07560">
            <w:pPr>
              <w:tabs>
                <w:tab w:val="left" w:pos="924"/>
              </w:tabs>
            </w:pPr>
            <w:sdt>
              <w:sdtPr>
                <w:rPr>
                  <w:sz w:val="20"/>
                </w:rPr>
                <w:id w:val="-1089766998"/>
                <w14:checkbox>
                  <w14:checked w14:val="0"/>
                  <w14:checkedState w14:val="2612" w14:font="MS Gothic"/>
                  <w14:uncheckedState w14:val="2610" w14:font="MS Gothic"/>
                </w14:checkbox>
              </w:sdtPr>
              <w:sdtEndPr/>
              <w:sdtContent>
                <w:r w:rsidR="00D07560" w:rsidRPr="006D6C23">
                  <w:rPr>
                    <w:rFonts w:ascii="MS Gothic" w:eastAsia="MS Gothic" w:hAnsi="MS Gothic" w:hint="eastAsia"/>
                    <w:sz w:val="20"/>
                  </w:rPr>
                  <w:t>☐</w:t>
                </w:r>
              </w:sdtContent>
            </w:sdt>
            <w:r w:rsidR="00D07560" w:rsidRPr="006D6C23">
              <w:rPr>
                <w:sz w:val="20"/>
              </w:rPr>
              <w:t xml:space="preserve"> - Supervisor Training</w:t>
            </w:r>
            <w:r w:rsidR="00D07560" w:rsidRPr="006D6C23">
              <w:rPr>
                <w:sz w:val="20"/>
              </w:rPr>
              <w:tab/>
            </w:r>
          </w:p>
        </w:tc>
      </w:tr>
    </w:tbl>
    <w:p w:rsidR="00D07560" w:rsidRDefault="00D07560" w:rsidP="00F62322">
      <w:pPr>
        <w:spacing w:after="0"/>
      </w:pPr>
    </w:p>
    <w:tbl>
      <w:tblPr>
        <w:tblStyle w:val="TableGrid"/>
        <w:tblW w:w="0" w:type="auto"/>
        <w:tblLook w:val="04A0" w:firstRow="1" w:lastRow="0" w:firstColumn="1" w:lastColumn="0" w:noHBand="0" w:noVBand="1"/>
      </w:tblPr>
      <w:tblGrid>
        <w:gridCol w:w="9350"/>
      </w:tblGrid>
      <w:tr w:rsidR="00704F1A" w:rsidRPr="006D6C23" w:rsidTr="00704F1A">
        <w:tc>
          <w:tcPr>
            <w:tcW w:w="9350" w:type="dxa"/>
          </w:tcPr>
          <w:p w:rsidR="00704F1A" w:rsidRPr="006D6C23" w:rsidRDefault="00704F1A">
            <w:pPr>
              <w:rPr>
                <w:b/>
                <w:sz w:val="20"/>
              </w:rPr>
            </w:pPr>
            <w:r w:rsidRPr="006D6C23">
              <w:rPr>
                <w:b/>
                <w:sz w:val="20"/>
              </w:rPr>
              <w:t>Eligibility requirements</w:t>
            </w:r>
          </w:p>
          <w:p w:rsidR="00704F1A" w:rsidRPr="006D6C23" w:rsidRDefault="00704F1A" w:rsidP="00704F1A">
            <w:pPr>
              <w:rPr>
                <w:sz w:val="20"/>
              </w:rPr>
            </w:pPr>
            <w:r w:rsidRPr="006D6C23">
              <w:rPr>
                <w:sz w:val="20"/>
              </w:rPr>
              <w:t xml:space="preserve">Employers applying for </w:t>
            </w:r>
            <w:r w:rsidR="0090318F" w:rsidRPr="006D6C23">
              <w:rPr>
                <w:sz w:val="20"/>
              </w:rPr>
              <w:t>funding</w:t>
            </w:r>
            <w:r w:rsidRPr="006D6C23">
              <w:rPr>
                <w:sz w:val="20"/>
              </w:rPr>
              <w:t xml:space="preserve"> </w:t>
            </w:r>
            <w:r w:rsidR="006D6C23" w:rsidRPr="006D6C23">
              <w:rPr>
                <w:sz w:val="20"/>
              </w:rPr>
              <w:t>shall</w:t>
            </w:r>
            <w:r w:rsidRPr="006D6C23">
              <w:rPr>
                <w:sz w:val="20"/>
              </w:rPr>
              <w:t>:</w:t>
            </w:r>
          </w:p>
          <w:p w:rsidR="006D6C23" w:rsidRPr="006D6C23" w:rsidRDefault="006D6C23" w:rsidP="006D6C23">
            <w:pPr>
              <w:numPr>
                <w:ilvl w:val="0"/>
                <w:numId w:val="2"/>
              </w:numPr>
              <w:rPr>
                <w:sz w:val="20"/>
              </w:rPr>
            </w:pPr>
            <w:proofErr w:type="gramStart"/>
            <w:r w:rsidRPr="006D6C23">
              <w:rPr>
                <w:sz w:val="20"/>
              </w:rPr>
              <w:t>Be located in</w:t>
            </w:r>
            <w:proofErr w:type="gramEnd"/>
            <w:r w:rsidRPr="006D6C23">
              <w:rPr>
                <w:sz w:val="20"/>
              </w:rPr>
              <w:t xml:space="preserve"> one of the pilot counties;</w:t>
            </w:r>
          </w:p>
          <w:p w:rsidR="00704F1A" w:rsidRPr="006D6C23" w:rsidRDefault="006D6C23" w:rsidP="006D6C23">
            <w:pPr>
              <w:numPr>
                <w:ilvl w:val="0"/>
                <w:numId w:val="2"/>
              </w:numPr>
              <w:rPr>
                <w:sz w:val="20"/>
              </w:rPr>
            </w:pPr>
            <w:r w:rsidRPr="006D6C23">
              <w:rPr>
                <w:rFonts w:eastAsia="Times New Roman"/>
                <w:sz w:val="20"/>
              </w:rPr>
              <w:t xml:space="preserve">Be current with respect to all payments due BWC as defined in OAC </w:t>
            </w:r>
            <w:hyperlink r:id="rId9" w:history="1">
              <w:r w:rsidRPr="006D6C23">
                <w:rPr>
                  <w:rStyle w:val="Hyperlink"/>
                  <w:rFonts w:eastAsia="Times New Roman"/>
                  <w:sz w:val="20"/>
                </w:rPr>
                <w:t>4123-17-14</w:t>
              </w:r>
            </w:hyperlink>
            <w:r w:rsidRPr="006D6C23">
              <w:rPr>
                <w:rStyle w:val="Hyperlink"/>
                <w:rFonts w:eastAsia="Times New Roman"/>
                <w:sz w:val="20"/>
              </w:rPr>
              <w:t>;</w:t>
            </w:r>
          </w:p>
          <w:p w:rsidR="006D6C23" w:rsidRPr="006D6C23" w:rsidRDefault="006D6C23" w:rsidP="006D6C23">
            <w:pPr>
              <w:numPr>
                <w:ilvl w:val="0"/>
                <w:numId w:val="2"/>
              </w:numPr>
              <w:rPr>
                <w:sz w:val="20"/>
              </w:rPr>
            </w:pPr>
            <w:r w:rsidRPr="004E20BD">
              <w:t xml:space="preserve">Be </w:t>
            </w:r>
            <w:r w:rsidRPr="006D6C23">
              <w:rPr>
                <w:rFonts w:eastAsia="Times New Roman"/>
                <w:sz w:val="20"/>
              </w:rPr>
              <w:t>current on the payment schedule of any part-pay agreement into which the employer has entered for payment of premiums or assessment obligations;</w:t>
            </w:r>
          </w:p>
          <w:p w:rsidR="006D6C23" w:rsidRPr="006D6C23" w:rsidRDefault="006D6C23" w:rsidP="006D6C23">
            <w:pPr>
              <w:numPr>
                <w:ilvl w:val="0"/>
                <w:numId w:val="2"/>
              </w:numPr>
              <w:rPr>
                <w:sz w:val="20"/>
              </w:rPr>
            </w:pPr>
            <w:r w:rsidRPr="006D6C23">
              <w:rPr>
                <w:rFonts w:eastAsia="Times New Roman"/>
                <w:sz w:val="20"/>
              </w:rPr>
              <w:t>Be in an active policy status. “Active policy status” does not include an employer with a coverage status of “no coverage” or “lapsed”;</w:t>
            </w:r>
          </w:p>
          <w:p w:rsidR="006D6C23" w:rsidRPr="006D6C23" w:rsidRDefault="006D6C23" w:rsidP="006D6C23">
            <w:pPr>
              <w:numPr>
                <w:ilvl w:val="0"/>
                <w:numId w:val="2"/>
              </w:numPr>
              <w:rPr>
                <w:sz w:val="20"/>
              </w:rPr>
            </w:pPr>
            <w:r w:rsidRPr="006D6C23">
              <w:rPr>
                <w:rFonts w:eastAsia="Times New Roman"/>
                <w:sz w:val="20"/>
              </w:rPr>
              <w:t>Timely report actual payroll for the preceding policy year and pay any premium due upon reconciliation of estimated premium and actual premium. An employer will be deemed to have met this requirement if BWC receives the payroll report and the employer pays premium associated with such report before the expiration of any grace period</w:t>
            </w:r>
            <w:r>
              <w:rPr>
                <w:rFonts w:eastAsia="Times New Roman"/>
                <w:sz w:val="20"/>
              </w:rPr>
              <w:t>; and</w:t>
            </w:r>
          </w:p>
          <w:p w:rsidR="00704F1A" w:rsidRPr="006D6C23" w:rsidRDefault="00704F1A" w:rsidP="006D6C23">
            <w:pPr>
              <w:numPr>
                <w:ilvl w:val="0"/>
                <w:numId w:val="2"/>
              </w:numPr>
              <w:rPr>
                <w:sz w:val="20"/>
              </w:rPr>
            </w:pPr>
            <w:r w:rsidRPr="006D6C23">
              <w:rPr>
                <w:sz w:val="20"/>
              </w:rPr>
              <w:t>Submit the following back up documentation with application;</w:t>
            </w:r>
          </w:p>
          <w:p w:rsidR="00704F1A" w:rsidRPr="006D6C23" w:rsidRDefault="00704F1A" w:rsidP="006D6C23">
            <w:pPr>
              <w:numPr>
                <w:ilvl w:val="1"/>
                <w:numId w:val="2"/>
              </w:numPr>
              <w:rPr>
                <w:sz w:val="20"/>
              </w:rPr>
            </w:pPr>
            <w:r w:rsidRPr="006D6C23">
              <w:rPr>
                <w:sz w:val="20"/>
              </w:rPr>
              <w:t>W-9 form</w:t>
            </w:r>
          </w:p>
          <w:p w:rsidR="00704F1A" w:rsidRPr="00AE21B0" w:rsidRDefault="00AE21B0" w:rsidP="005D2BB0">
            <w:pPr>
              <w:rPr>
                <w:b/>
                <w:sz w:val="20"/>
              </w:rPr>
            </w:pPr>
            <w:r w:rsidRPr="00AE21B0">
              <w:rPr>
                <w:b/>
                <w:sz w:val="20"/>
              </w:rPr>
              <w:t xml:space="preserve">Please be aware that reimbursement of drug-testing or supervisor training costs through this program is </w:t>
            </w:r>
            <w:r w:rsidR="00E24068">
              <w:rPr>
                <w:b/>
                <w:sz w:val="20"/>
              </w:rPr>
              <w:t>eligible for an</w:t>
            </w:r>
            <w:r w:rsidRPr="00AE21B0">
              <w:rPr>
                <w:b/>
                <w:sz w:val="20"/>
              </w:rPr>
              <w:t xml:space="preserve"> employer meeting the requirements above.  Further requirements and limitations on reimbursement of drug-testing or supervisor training costs can </w:t>
            </w:r>
            <w:proofErr w:type="gramStart"/>
            <w:r w:rsidRPr="00AE21B0">
              <w:rPr>
                <w:b/>
                <w:sz w:val="20"/>
              </w:rPr>
              <w:t>be located in</w:t>
            </w:r>
            <w:proofErr w:type="gramEnd"/>
            <w:r w:rsidRPr="00AE21B0">
              <w:rPr>
                <w:b/>
                <w:sz w:val="20"/>
              </w:rPr>
              <w:t xml:space="preserve"> the Opioid Workplace Safety Program Policy, located on the Ohio Bureau of Workers’ Compensation website, </w:t>
            </w:r>
            <w:hyperlink r:id="rId10" w:history="1">
              <w:r w:rsidRPr="00AE21B0">
                <w:rPr>
                  <w:rStyle w:val="Hyperlink"/>
                  <w:sz w:val="20"/>
                </w:rPr>
                <w:t>www.bwc.ohio.gov</w:t>
              </w:r>
            </w:hyperlink>
            <w:r>
              <w:rPr>
                <w:rStyle w:val="Hyperlink"/>
              </w:rPr>
              <w:t>.</w:t>
            </w:r>
          </w:p>
        </w:tc>
      </w:tr>
    </w:tbl>
    <w:p w:rsidR="00C1187D" w:rsidRPr="006D6C23" w:rsidRDefault="00C1187D">
      <w:pPr>
        <w:rPr>
          <w:sz w:val="20"/>
        </w:rPr>
      </w:pPr>
    </w:p>
    <w:tbl>
      <w:tblPr>
        <w:tblStyle w:val="TableGrid"/>
        <w:tblW w:w="0" w:type="auto"/>
        <w:tblLook w:val="04A0" w:firstRow="1" w:lastRow="0" w:firstColumn="1" w:lastColumn="0" w:noHBand="0" w:noVBand="1"/>
      </w:tblPr>
      <w:tblGrid>
        <w:gridCol w:w="4675"/>
        <w:gridCol w:w="4675"/>
      </w:tblGrid>
      <w:tr w:rsidR="00704F1A" w:rsidRPr="006D6C23" w:rsidTr="00704F1A">
        <w:tc>
          <w:tcPr>
            <w:tcW w:w="9350" w:type="dxa"/>
            <w:gridSpan w:val="2"/>
          </w:tcPr>
          <w:p w:rsidR="00704F1A" w:rsidRPr="006D6C23" w:rsidRDefault="00704F1A">
            <w:pPr>
              <w:rPr>
                <w:sz w:val="20"/>
              </w:rPr>
            </w:pPr>
            <w:r w:rsidRPr="006D6C23">
              <w:rPr>
                <w:sz w:val="20"/>
              </w:rPr>
              <w:t xml:space="preserve">I hereby certify that my company is applying for the Opioid Workplace Safety </w:t>
            </w:r>
            <w:r w:rsidR="0090318F" w:rsidRPr="006D6C23">
              <w:rPr>
                <w:sz w:val="20"/>
              </w:rPr>
              <w:t>Program</w:t>
            </w:r>
            <w:r w:rsidRPr="006D6C23">
              <w:rPr>
                <w:sz w:val="20"/>
              </w:rPr>
              <w:t>. I understand this information is accurate and, if not, may subject the employer applicant and myself to civil and criminal penalties.</w:t>
            </w:r>
          </w:p>
        </w:tc>
      </w:tr>
      <w:tr w:rsidR="00704F1A" w:rsidTr="00704F1A">
        <w:trPr>
          <w:trHeight w:val="548"/>
        </w:trPr>
        <w:tc>
          <w:tcPr>
            <w:tcW w:w="4675" w:type="dxa"/>
          </w:tcPr>
          <w:p w:rsidR="00704F1A" w:rsidRDefault="00704F1A">
            <w:r w:rsidRPr="00704F1A">
              <w:rPr>
                <w:sz w:val="18"/>
              </w:rPr>
              <w:t>Owner/partner; officer name</w:t>
            </w:r>
          </w:p>
        </w:tc>
        <w:tc>
          <w:tcPr>
            <w:tcW w:w="4675" w:type="dxa"/>
          </w:tcPr>
          <w:p w:rsidR="00704F1A" w:rsidRDefault="00704F1A">
            <w:r w:rsidRPr="00704F1A">
              <w:rPr>
                <w:sz w:val="18"/>
              </w:rPr>
              <w:t>Title</w:t>
            </w:r>
          </w:p>
        </w:tc>
      </w:tr>
      <w:tr w:rsidR="00704F1A" w:rsidTr="00D07560">
        <w:trPr>
          <w:trHeight w:val="503"/>
        </w:trPr>
        <w:tc>
          <w:tcPr>
            <w:tcW w:w="4675" w:type="dxa"/>
          </w:tcPr>
          <w:p w:rsidR="00704F1A" w:rsidRDefault="00704F1A">
            <w:r w:rsidRPr="00704F1A">
              <w:rPr>
                <w:sz w:val="18"/>
              </w:rPr>
              <w:lastRenderedPageBreak/>
              <w:t>Signature</w:t>
            </w:r>
          </w:p>
          <w:p w:rsidR="00704F1A" w:rsidRDefault="00704F1A">
            <w:r w:rsidRPr="00704F1A">
              <w:rPr>
                <w:sz w:val="28"/>
              </w:rPr>
              <w:t>X</w:t>
            </w:r>
          </w:p>
        </w:tc>
        <w:tc>
          <w:tcPr>
            <w:tcW w:w="4675" w:type="dxa"/>
          </w:tcPr>
          <w:p w:rsidR="00704F1A" w:rsidRDefault="00704F1A">
            <w:r w:rsidRPr="00704F1A">
              <w:rPr>
                <w:sz w:val="18"/>
              </w:rPr>
              <w:t>Date signed</w:t>
            </w:r>
          </w:p>
        </w:tc>
      </w:tr>
    </w:tbl>
    <w:p w:rsidR="00704F1A" w:rsidRDefault="00704F1A" w:rsidP="006D6C23"/>
    <w:sectPr w:rsidR="00704F1A" w:rsidSect="00AE21B0">
      <w:headerReference w:type="even" r:id="rId11"/>
      <w:headerReference w:type="default" r:id="rId12"/>
      <w:footerReference w:type="even" r:id="rId13"/>
      <w:footerReference w:type="default" r:id="rId14"/>
      <w:headerReference w:type="first" r:id="rId15"/>
      <w:footerReference w:type="first" r:id="rId16"/>
      <w:pgSz w:w="12240" w:h="15840"/>
      <w:pgMar w:top="360" w:right="1440" w:bottom="450" w:left="1440" w:header="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4A5" w:rsidRDefault="002114A5" w:rsidP="002114A5">
      <w:pPr>
        <w:spacing w:after="0" w:line="240" w:lineRule="auto"/>
      </w:pPr>
      <w:r>
        <w:separator/>
      </w:r>
    </w:p>
  </w:endnote>
  <w:endnote w:type="continuationSeparator" w:id="0">
    <w:p w:rsidR="002114A5" w:rsidRDefault="002114A5" w:rsidP="00211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55">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704" w:rsidRDefault="00B677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704" w:rsidRDefault="00B677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704" w:rsidRDefault="00B67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4A5" w:rsidRDefault="002114A5" w:rsidP="002114A5">
      <w:pPr>
        <w:spacing w:after="0" w:line="240" w:lineRule="auto"/>
      </w:pPr>
      <w:r>
        <w:separator/>
      </w:r>
    </w:p>
  </w:footnote>
  <w:footnote w:type="continuationSeparator" w:id="0">
    <w:p w:rsidR="002114A5" w:rsidRDefault="002114A5" w:rsidP="00211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704" w:rsidRDefault="00B677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4A5" w:rsidRDefault="006D6C23" w:rsidP="008724EC">
    <w:pPr>
      <w:pStyle w:val="Header"/>
      <w:tabs>
        <w:tab w:val="clear" w:pos="9360"/>
        <w:tab w:val="right" w:pos="6570"/>
      </w:tabs>
      <w:ind w:left="6390" w:hanging="4500"/>
      <w:rPr>
        <w:b/>
        <w:sz w:val="28"/>
      </w:rPr>
    </w:pPr>
    <w:r>
      <w:rPr>
        <w:noProof/>
      </w:rPr>
      <w:drawing>
        <wp:anchor distT="0" distB="0" distL="114300" distR="114300" simplePos="0" relativeHeight="251657216" behindDoc="0" locked="0" layoutInCell="1" allowOverlap="1" wp14:anchorId="73E9C40F">
          <wp:simplePos x="0" y="0"/>
          <wp:positionH relativeFrom="column">
            <wp:posOffset>-76200</wp:posOffset>
          </wp:positionH>
          <wp:positionV relativeFrom="paragraph">
            <wp:posOffset>95250</wp:posOffset>
          </wp:positionV>
          <wp:extent cx="2229485" cy="61722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29485" cy="617220"/>
                  </a:xfrm>
                  <a:prstGeom prst="rect">
                    <a:avLst/>
                  </a:prstGeom>
                </pic:spPr>
              </pic:pic>
            </a:graphicData>
          </a:graphic>
          <wp14:sizeRelH relativeFrom="margin">
            <wp14:pctWidth>0</wp14:pctWidth>
          </wp14:sizeRelH>
          <wp14:sizeRelV relativeFrom="margin">
            <wp14:pctHeight>0</wp14:pctHeight>
          </wp14:sizeRelV>
        </wp:anchor>
      </w:drawing>
    </w:r>
    <w:r w:rsidR="002114A5" w:rsidRPr="002114A5">
      <w:rPr>
        <w:b/>
        <w:sz w:val="28"/>
      </w:rPr>
      <w:ptab w:relativeTo="margin" w:alignment="center" w:leader="none"/>
    </w:r>
    <w:r w:rsidR="002114A5">
      <w:rPr>
        <w:b/>
        <w:sz w:val="28"/>
      </w:rPr>
      <w:t xml:space="preserve">                                                                                              </w:t>
    </w:r>
    <w:r w:rsidR="00C1187D">
      <w:rPr>
        <w:b/>
        <w:sz w:val="28"/>
      </w:rPr>
      <w:t xml:space="preserve"> </w:t>
    </w:r>
    <w:r w:rsidR="00B67704">
      <w:rPr>
        <w:b/>
        <w:sz w:val="28"/>
      </w:rPr>
      <w:t xml:space="preserve">Substance Use Recovery and Workplace </w:t>
    </w:r>
    <w:bookmarkStart w:id="0" w:name="_GoBack"/>
    <w:bookmarkEnd w:id="0"/>
    <w:r w:rsidR="008724EC">
      <w:rPr>
        <w:b/>
        <w:sz w:val="28"/>
      </w:rPr>
      <w:t>Safety</w:t>
    </w:r>
  </w:p>
  <w:p w:rsidR="002114A5" w:rsidRDefault="008724EC" w:rsidP="002114A5">
    <w:pPr>
      <w:pStyle w:val="Header"/>
      <w:ind w:left="4680" w:hanging="4680"/>
    </w:pPr>
    <w:r>
      <w:rPr>
        <w:b/>
        <w:sz w:val="28"/>
      </w:rPr>
      <w:tab/>
    </w:r>
    <w:r>
      <w:rPr>
        <w:b/>
        <w:sz w:val="28"/>
      </w:rPr>
      <w:tab/>
      <w:t xml:space="preserve"> </w:t>
    </w:r>
    <w:r w:rsidR="0090318F">
      <w:rPr>
        <w:b/>
        <w:sz w:val="28"/>
      </w:rPr>
      <w:t>Program</w:t>
    </w:r>
    <w:r>
      <w:rPr>
        <w:b/>
        <w:sz w:val="28"/>
      </w:rPr>
      <w:t xml:space="preserve"> Enrollment Form</w:t>
    </w:r>
    <w:r w:rsidR="002114A5">
      <w:rPr>
        <w:b/>
        <w:sz w:val="28"/>
      </w:rPr>
      <w:t xml:space="preserve"> </w:t>
    </w:r>
  </w:p>
  <w:p w:rsidR="006D6C23" w:rsidRDefault="006D6C2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704" w:rsidRDefault="00B67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758FE"/>
    <w:multiLevelType w:val="hybridMultilevel"/>
    <w:tmpl w:val="C68A3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91150"/>
    <w:multiLevelType w:val="multilevel"/>
    <w:tmpl w:val="CDF4A982"/>
    <w:numStyleLink w:val="PolicyLibrary"/>
  </w:abstractNum>
  <w:abstractNum w:abstractNumId="2" w15:restartNumberingAfterBreak="0">
    <w:nsid w:val="56ED1CE8"/>
    <w:multiLevelType w:val="hybridMultilevel"/>
    <w:tmpl w:val="4EDCE6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B7040F6"/>
    <w:multiLevelType w:val="multilevel"/>
    <w:tmpl w:val="CDF4A982"/>
    <w:styleLink w:val="PolicyLibrary"/>
    <w:lvl w:ilvl="0">
      <w:start w:val="1"/>
      <w:numFmt w:val="upperRoman"/>
      <w:lvlText w:val="%1."/>
      <w:lvlJc w:val="left"/>
      <w:pPr>
        <w:ind w:left="360" w:hanging="360"/>
      </w:pPr>
      <w:rPr>
        <w:rFonts w:ascii="Univers 55" w:hAnsi="Univers 55" w:hint="default"/>
        <w:b/>
        <w:i w:val="0"/>
        <w:sz w:val="22"/>
      </w:rPr>
    </w:lvl>
    <w:lvl w:ilvl="1">
      <w:start w:val="1"/>
      <w:numFmt w:val="upperLetter"/>
      <w:lvlText w:val="%2."/>
      <w:lvlJc w:val="left"/>
      <w:pPr>
        <w:ind w:left="720" w:hanging="360"/>
      </w:pPr>
      <w:rPr>
        <w:rFonts w:ascii="Univers 55" w:hAnsi="Univers 55" w:hint="default"/>
        <w:sz w:val="22"/>
      </w:rPr>
    </w:lvl>
    <w:lvl w:ilvl="2">
      <w:start w:val="1"/>
      <w:numFmt w:val="decimal"/>
      <w:lvlText w:val="%3."/>
      <w:lvlJc w:val="left"/>
      <w:pPr>
        <w:ind w:left="1080" w:hanging="360"/>
      </w:pPr>
      <w:rPr>
        <w:rFonts w:ascii="Univers 55" w:hAnsi="Univers 55" w:hint="default"/>
        <w:sz w:val="22"/>
      </w:rPr>
    </w:lvl>
    <w:lvl w:ilvl="3">
      <w:start w:val="1"/>
      <w:numFmt w:val="lowerLetter"/>
      <w:lvlText w:val="%4."/>
      <w:lvlJc w:val="left"/>
      <w:pPr>
        <w:ind w:left="1440" w:hanging="360"/>
      </w:pPr>
      <w:rPr>
        <w:rFonts w:ascii="Univers 55" w:hAnsi="Univers 55" w:hint="default"/>
        <w:sz w:val="22"/>
      </w:rPr>
    </w:lvl>
    <w:lvl w:ilvl="4">
      <w:start w:val="1"/>
      <w:numFmt w:val="lowerRoman"/>
      <w:lvlText w:val="%5."/>
      <w:lvlJc w:val="left"/>
      <w:pPr>
        <w:ind w:left="1800" w:hanging="360"/>
      </w:pPr>
      <w:rPr>
        <w:rFonts w:ascii="Univers 55" w:hAnsi="Univers 55" w:hint="default"/>
        <w:sz w:val="22"/>
      </w:rPr>
    </w:lvl>
    <w:lvl w:ilvl="5">
      <w:start w:val="1"/>
      <w:numFmt w:val="lowerLetter"/>
      <w:lvlText w:val="%6)"/>
      <w:lvlJc w:val="left"/>
      <w:pPr>
        <w:ind w:left="2160" w:hanging="360"/>
      </w:pPr>
      <w:rPr>
        <w:rFonts w:ascii="Univers 55" w:hAnsi="Univers 55" w:hint="default"/>
        <w:sz w:val="22"/>
      </w:rPr>
    </w:lvl>
    <w:lvl w:ilvl="6">
      <w:start w:val="1"/>
      <w:numFmt w:val="lowerRoman"/>
      <w:lvlText w:val="%7)"/>
      <w:lvlJc w:val="left"/>
      <w:pPr>
        <w:ind w:left="2520" w:hanging="360"/>
      </w:pPr>
      <w:rPr>
        <w:rFonts w:ascii="Univers 55" w:hAnsi="Univers 55" w:hint="default"/>
        <w:sz w:val="22"/>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A5"/>
    <w:rsid w:val="000B1FFF"/>
    <w:rsid w:val="001A7E8F"/>
    <w:rsid w:val="001F2362"/>
    <w:rsid w:val="002114A5"/>
    <w:rsid w:val="0027510A"/>
    <w:rsid w:val="003D109E"/>
    <w:rsid w:val="004E20BD"/>
    <w:rsid w:val="005D2BB0"/>
    <w:rsid w:val="00646362"/>
    <w:rsid w:val="0068227F"/>
    <w:rsid w:val="006D6C23"/>
    <w:rsid w:val="00704F1A"/>
    <w:rsid w:val="0085633B"/>
    <w:rsid w:val="0087121F"/>
    <w:rsid w:val="008724EC"/>
    <w:rsid w:val="0090318F"/>
    <w:rsid w:val="00A139DD"/>
    <w:rsid w:val="00AE0646"/>
    <w:rsid w:val="00AE21B0"/>
    <w:rsid w:val="00B53AF8"/>
    <w:rsid w:val="00B67704"/>
    <w:rsid w:val="00BE39E1"/>
    <w:rsid w:val="00C1187D"/>
    <w:rsid w:val="00CC0FF4"/>
    <w:rsid w:val="00D07560"/>
    <w:rsid w:val="00DD1D1B"/>
    <w:rsid w:val="00E24068"/>
    <w:rsid w:val="00E6632E"/>
    <w:rsid w:val="00F62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34DE16"/>
  <w15:chartTrackingRefBased/>
  <w15:docId w15:val="{DF27DA6F-3F87-438F-B4FA-6A2A0502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232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4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4A5"/>
  </w:style>
  <w:style w:type="paragraph" w:styleId="Footer">
    <w:name w:val="footer"/>
    <w:basedOn w:val="Normal"/>
    <w:link w:val="FooterChar"/>
    <w:uiPriority w:val="99"/>
    <w:unhideWhenUsed/>
    <w:rsid w:val="00211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4A5"/>
  </w:style>
  <w:style w:type="table" w:styleId="TableGrid">
    <w:name w:val="Table Grid"/>
    <w:basedOn w:val="TableNormal"/>
    <w:uiPriority w:val="59"/>
    <w:rsid w:val="00F62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704F1A"/>
    <w:rPr>
      <w:color w:val="0000FF"/>
      <w:u w:val="single"/>
    </w:rPr>
  </w:style>
  <w:style w:type="paragraph" w:styleId="NoSpacing">
    <w:name w:val="No Spacing"/>
    <w:uiPriority w:val="1"/>
    <w:qFormat/>
    <w:rsid w:val="006D6C23"/>
    <w:pPr>
      <w:spacing w:after="0" w:line="240" w:lineRule="auto"/>
    </w:pPr>
    <w:rPr>
      <w:rFonts w:ascii="Univers 55" w:eastAsia="Calibri" w:hAnsi="Univers 55" w:cs="Times New Roman"/>
    </w:rPr>
  </w:style>
  <w:style w:type="numbering" w:customStyle="1" w:styleId="PolicyLibrary">
    <w:name w:val="Policy Library"/>
    <w:uiPriority w:val="99"/>
    <w:rsid w:val="006D6C23"/>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bwc.ohio.gov/" TargetMode="External"/><Relationship Id="rId4" Type="http://schemas.openxmlformats.org/officeDocument/2006/relationships/styles" Target="styles.xml"/><Relationship Id="rId9" Type="http://schemas.openxmlformats.org/officeDocument/2006/relationships/hyperlink" Target="http://codes.ohio.gov/oac/4123-17-14v1"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D106D2-77ED-4EEB-8F5A-271001E7A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Application for Opioid Workplace Safety Grant</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Opioid Workplace Safety Grant</dc:title>
  <dc:subject/>
  <dc:creator>Sendelbach, Michael</dc:creator>
  <cp:keywords/>
  <dc:description/>
  <cp:lastModifiedBy>Monder, Kim</cp:lastModifiedBy>
  <cp:revision>2</cp:revision>
  <dcterms:created xsi:type="dcterms:W3CDTF">2019-09-10T15:22:00Z</dcterms:created>
  <dcterms:modified xsi:type="dcterms:W3CDTF">2019-09-10T15:22:00Z</dcterms:modified>
</cp:coreProperties>
</file>